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5B" w:rsidRPr="006E4D8F" w:rsidRDefault="00100738" w:rsidP="006E4D8F">
      <w:pPr>
        <w:jc w:val="center"/>
        <w:rPr>
          <w:b/>
          <w:bCs/>
          <w:color w:val="175C97"/>
          <w:sz w:val="30"/>
          <w:szCs w:val="30"/>
        </w:rPr>
      </w:pPr>
      <w:r>
        <w:rPr>
          <w:rFonts w:hint="eastAsia"/>
          <w:b/>
          <w:bCs/>
          <w:color w:val="175C97"/>
          <w:sz w:val="30"/>
          <w:szCs w:val="30"/>
        </w:rPr>
        <w:t>工商管理学院</w:t>
      </w:r>
      <w:r w:rsidR="006E4D8F">
        <w:rPr>
          <w:rFonts w:ascii="Simsun" w:hAnsi="Simsun"/>
          <w:b/>
          <w:bCs/>
          <w:color w:val="175C97"/>
          <w:sz w:val="30"/>
          <w:szCs w:val="30"/>
          <w:shd w:val="clear" w:color="auto" w:fill="FFFFFF"/>
        </w:rPr>
        <w:t>工程硕士开题实施办法</w:t>
      </w:r>
    </w:p>
    <w:p w:rsidR="0061754E" w:rsidRPr="0061754E" w:rsidRDefault="0061754E" w:rsidP="00213836">
      <w:pPr>
        <w:widowControl/>
        <w:snapToGrid w:val="0"/>
        <w:spacing w:beforeLines="100" w:line="41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bookmarkStart w:id="0" w:name="_Toc142099625"/>
      <w:bookmarkStart w:id="1" w:name="_Toc145855076"/>
      <w:r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为了确保工程硕士研究生如期完成学位论文，且保证学位论文质量，根据培养方案的有关要求，特制订本实施办法。</w:t>
      </w:r>
    </w:p>
    <w:p w:rsidR="0061754E" w:rsidRPr="0061754E" w:rsidRDefault="0061754E" w:rsidP="0061754E">
      <w:pPr>
        <w:widowControl/>
        <w:snapToGrid w:val="0"/>
        <w:spacing w:line="410" w:lineRule="exact"/>
        <w:ind w:firstLine="420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1754E">
        <w:rPr>
          <w:rFonts w:ascii="Times New Roman" w:eastAsia="黑体" w:hAnsi="黑体" w:cs="宋体" w:hint="eastAsia"/>
          <w:b/>
          <w:bCs/>
          <w:kern w:val="0"/>
          <w:sz w:val="24"/>
          <w:szCs w:val="24"/>
        </w:rPr>
        <w:t>一、开题报告论证的时间</w:t>
      </w:r>
    </w:p>
    <w:p w:rsidR="0061754E" w:rsidRPr="0061754E" w:rsidRDefault="0061754E" w:rsidP="0061754E">
      <w:pPr>
        <w:widowControl/>
        <w:snapToGrid w:val="0"/>
        <w:spacing w:line="41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工程硕士研究生在入学后的第二学期，</w:t>
      </w:r>
      <w:r w:rsidR="00267EF5">
        <w:rPr>
          <w:rFonts w:ascii="Times New Roman" w:eastAsia="宋体" w:hAnsi="Times New Roman" w:cs="宋体" w:hint="eastAsia"/>
          <w:kern w:val="0"/>
          <w:sz w:val="24"/>
          <w:szCs w:val="24"/>
        </w:rPr>
        <w:t>学院</w:t>
      </w:r>
      <w:r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应将学位论文实行开题报告论证的要求向工程硕士作出说明。工程硕士研究生应在导师的指导下，通过查阅文献资料、调查研究，在第三学期确定学位论文题目并进行论文开题报告论证。没有通过论文开题报告论证的</w:t>
      </w:r>
      <w:r w:rsidR="00232859">
        <w:rPr>
          <w:rFonts w:ascii="Times New Roman" w:eastAsia="宋体" w:hAnsi="Times New Roman" w:cs="宋体" w:hint="eastAsia"/>
          <w:kern w:val="0"/>
          <w:sz w:val="24"/>
          <w:szCs w:val="24"/>
        </w:rPr>
        <w:t>学生</w:t>
      </w:r>
      <w:r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，</w:t>
      </w:r>
      <w:r w:rsidR="00100738">
        <w:rPr>
          <w:rFonts w:ascii="Times New Roman" w:eastAsia="宋体" w:hAnsi="Times New Roman" w:cs="宋体" w:hint="eastAsia"/>
          <w:kern w:val="0"/>
          <w:sz w:val="24"/>
          <w:szCs w:val="24"/>
        </w:rPr>
        <w:t>要按</w:t>
      </w:r>
      <w:r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上述程序重新参加论文开题报告论证</w:t>
      </w:r>
      <w:r w:rsidR="00232859">
        <w:rPr>
          <w:rFonts w:ascii="Times New Roman" w:eastAsia="宋体" w:hAnsi="Times New Roman" w:cs="宋体" w:hint="eastAsia"/>
          <w:kern w:val="0"/>
          <w:sz w:val="24"/>
          <w:szCs w:val="24"/>
        </w:rPr>
        <w:t>，直到通过为止</w:t>
      </w:r>
      <w:r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。</w:t>
      </w:r>
    </w:p>
    <w:p w:rsidR="0061754E" w:rsidRPr="0061754E" w:rsidRDefault="0061754E" w:rsidP="0061754E">
      <w:pPr>
        <w:widowControl/>
        <w:snapToGrid w:val="0"/>
        <w:spacing w:line="410" w:lineRule="exact"/>
        <w:ind w:firstLine="420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1754E">
        <w:rPr>
          <w:rFonts w:ascii="Times New Roman" w:eastAsia="黑体" w:hAnsi="黑体" w:cs="宋体" w:hint="eastAsia"/>
          <w:b/>
          <w:bCs/>
          <w:kern w:val="0"/>
          <w:sz w:val="24"/>
          <w:szCs w:val="24"/>
        </w:rPr>
        <w:t>二、开题报告的内容</w:t>
      </w:r>
    </w:p>
    <w:p w:rsidR="0061754E" w:rsidRPr="0061754E" w:rsidRDefault="0061754E" w:rsidP="0061754E">
      <w:pPr>
        <w:widowControl/>
        <w:snapToGrid w:val="0"/>
        <w:spacing w:line="41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61754E"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课题的题目（范围）、课题的类型、课题的来源，课题研究的基本内容、初步见解、预期达到的结果以及选定该课题的学术价值或应用价</w:t>
      </w:r>
      <w:bookmarkStart w:id="2" w:name="_GoBack"/>
      <w:bookmarkEnd w:id="2"/>
      <w:r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值。</w:t>
      </w:r>
    </w:p>
    <w:p w:rsidR="0061754E" w:rsidRPr="0061754E" w:rsidRDefault="0061754E" w:rsidP="0061754E">
      <w:pPr>
        <w:widowControl/>
        <w:snapToGrid w:val="0"/>
        <w:spacing w:line="41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工程硕士专业学位论文的选题最好应结合生产实际进行。</w:t>
      </w:r>
    </w:p>
    <w:p w:rsidR="0061754E" w:rsidRPr="0061754E" w:rsidRDefault="0061754E" w:rsidP="0061754E">
      <w:pPr>
        <w:widowControl/>
        <w:snapToGrid w:val="0"/>
        <w:spacing w:line="41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61754E">
        <w:rPr>
          <w:rFonts w:ascii="Times New Roman" w:eastAsia="宋体" w:hAnsi="Times New Roman" w:cs="Times New Roman"/>
          <w:kern w:val="0"/>
          <w:sz w:val="24"/>
          <w:szCs w:val="24"/>
        </w:rPr>
        <w:t>2.</w:t>
      </w:r>
      <w:r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课题研究所需要的科研条件、现有的科研条件、可能遇到的困难和问题、以及解决问题的途径、方法和措施。</w:t>
      </w:r>
    </w:p>
    <w:p w:rsidR="0061754E" w:rsidRPr="0061754E" w:rsidRDefault="0061754E" w:rsidP="0061754E">
      <w:pPr>
        <w:widowControl/>
        <w:snapToGrid w:val="0"/>
        <w:spacing w:line="41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61754E">
        <w:rPr>
          <w:rFonts w:ascii="Times New Roman" w:eastAsia="宋体" w:hAnsi="Times New Roman" w:cs="Times New Roman"/>
          <w:kern w:val="0"/>
          <w:sz w:val="24"/>
          <w:szCs w:val="24"/>
        </w:rPr>
        <w:t>3.</w:t>
      </w:r>
      <w:r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课题研究工作计划和经费预算。</w:t>
      </w:r>
    </w:p>
    <w:p w:rsidR="0061754E" w:rsidRPr="0061754E" w:rsidRDefault="0061754E" w:rsidP="0061754E">
      <w:pPr>
        <w:widowControl/>
        <w:snapToGrid w:val="0"/>
        <w:spacing w:line="410" w:lineRule="exact"/>
        <w:ind w:firstLine="420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1754E">
        <w:rPr>
          <w:rFonts w:ascii="Times New Roman" w:eastAsia="黑体" w:hAnsi="黑体" w:cs="宋体" w:hint="eastAsia"/>
          <w:b/>
          <w:bCs/>
          <w:kern w:val="0"/>
          <w:sz w:val="24"/>
          <w:szCs w:val="24"/>
        </w:rPr>
        <w:t>三、开题报告论证的实施步骤</w:t>
      </w:r>
    </w:p>
    <w:p w:rsidR="0061754E" w:rsidRDefault="0061754E" w:rsidP="00256D69">
      <w:pPr>
        <w:widowControl/>
        <w:snapToGrid w:val="0"/>
        <w:spacing w:line="410" w:lineRule="exact"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 w:rsidRPr="0061754E"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工程硕士要</w:t>
      </w:r>
      <w:r w:rsidR="00256D69">
        <w:rPr>
          <w:rFonts w:ascii="Times New Roman" w:eastAsia="宋体" w:hAnsi="Times New Roman" w:cs="宋体" w:hint="eastAsia"/>
          <w:kern w:val="0"/>
          <w:sz w:val="24"/>
          <w:szCs w:val="24"/>
        </w:rPr>
        <w:t>填写</w:t>
      </w:r>
      <w:r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“</w:t>
      </w:r>
      <w:r w:rsidR="00256D69" w:rsidRPr="00256D69">
        <w:rPr>
          <w:rFonts w:ascii="Times New Roman" w:eastAsia="宋体" w:hAnsi="Times New Roman" w:cs="宋体" w:hint="eastAsia"/>
          <w:kern w:val="0"/>
          <w:sz w:val="24"/>
          <w:szCs w:val="24"/>
        </w:rPr>
        <w:t>工程硕士研究生学位论文开题报告论证表</w:t>
      </w:r>
      <w:r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”。</w:t>
      </w:r>
    </w:p>
    <w:p w:rsidR="002D2C7B" w:rsidRDefault="005E575D" w:rsidP="002D2C7B">
      <w:pPr>
        <w:widowControl/>
        <w:snapToGrid w:val="0"/>
        <w:spacing w:line="410" w:lineRule="exact"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2.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导师审核所带</w:t>
      </w:r>
      <w:r>
        <w:rPr>
          <w:rFonts w:ascii="Times New Roman" w:eastAsia="宋体" w:hAnsi="Times New Roman" w:cs="宋体"/>
          <w:kern w:val="0"/>
          <w:sz w:val="24"/>
          <w:szCs w:val="24"/>
        </w:rPr>
        <w:t>工程硕士开题报告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，并将能</w:t>
      </w:r>
      <w:r>
        <w:rPr>
          <w:rFonts w:ascii="Times New Roman" w:eastAsia="宋体" w:hAnsi="Times New Roman" w:cs="宋体"/>
          <w:kern w:val="0"/>
          <w:sz w:val="24"/>
          <w:szCs w:val="24"/>
        </w:rPr>
        <w:t>开题学生名单报给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科研秘书</w:t>
      </w:r>
      <w:r>
        <w:rPr>
          <w:rFonts w:ascii="Times New Roman" w:eastAsia="宋体" w:hAnsi="Times New Roman" w:cs="宋体"/>
          <w:kern w:val="0"/>
          <w:sz w:val="24"/>
          <w:szCs w:val="24"/>
        </w:rPr>
        <w:t>。</w:t>
      </w:r>
    </w:p>
    <w:p w:rsidR="002D2C7B" w:rsidRPr="002D2C7B" w:rsidRDefault="005E575D" w:rsidP="002D2C7B">
      <w:pPr>
        <w:widowControl/>
        <w:snapToGrid w:val="0"/>
        <w:spacing w:line="410" w:lineRule="exact"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="0061754E" w:rsidRPr="0061754E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61754E"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由三至五名导师成立开题报告论证小组，就工程硕士研究生的学位论文开题报告进行论证。</w:t>
      </w:r>
    </w:p>
    <w:p w:rsidR="005E575D" w:rsidRDefault="005E575D" w:rsidP="005E575D">
      <w:pPr>
        <w:widowControl/>
        <w:snapToGrid w:val="0"/>
        <w:spacing w:line="410" w:lineRule="exact"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="0061754E" w:rsidRPr="0061754E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61754E"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通过论文开题报告论证的工程硕士研究生，要根据论证小组的意见，对选题方案进行补充和修改，</w:t>
      </w:r>
      <w:r w:rsidR="007058C2">
        <w:rPr>
          <w:rFonts w:ascii="Times New Roman" w:eastAsia="宋体" w:hAnsi="Times New Roman" w:cs="宋体" w:hint="eastAsia"/>
          <w:kern w:val="0"/>
          <w:sz w:val="24"/>
          <w:szCs w:val="24"/>
        </w:rPr>
        <w:t>经导师审核通过后</w:t>
      </w:r>
      <w:r w:rsidR="007058C2">
        <w:rPr>
          <w:rFonts w:ascii="Times New Roman" w:eastAsia="宋体" w:hAnsi="Times New Roman" w:cs="宋体"/>
          <w:kern w:val="0"/>
          <w:sz w:val="24"/>
          <w:szCs w:val="24"/>
        </w:rPr>
        <w:t>，</w:t>
      </w:r>
      <w:r w:rsidR="007A37E8">
        <w:rPr>
          <w:rFonts w:ascii="Times New Roman" w:eastAsia="宋体" w:hAnsi="Times New Roman" w:cs="宋体"/>
          <w:kern w:val="0"/>
          <w:sz w:val="24"/>
          <w:szCs w:val="24"/>
        </w:rPr>
        <w:t>向学院交两份</w:t>
      </w:r>
      <w:r w:rsidR="00256D69"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“</w:t>
      </w:r>
      <w:r w:rsidR="007A37E8">
        <w:rPr>
          <w:rFonts w:ascii="Times New Roman" w:eastAsia="宋体" w:hAnsi="Times New Roman" w:cs="宋体"/>
          <w:kern w:val="0"/>
          <w:sz w:val="24"/>
          <w:szCs w:val="24"/>
        </w:rPr>
        <w:t>开题报告</w:t>
      </w:r>
      <w:r w:rsidR="00256D69" w:rsidRPr="00256D69">
        <w:rPr>
          <w:rFonts w:ascii="Times New Roman" w:eastAsia="宋体" w:hAnsi="Times New Roman" w:cs="宋体" w:hint="eastAsia"/>
          <w:kern w:val="0"/>
          <w:sz w:val="24"/>
          <w:szCs w:val="24"/>
        </w:rPr>
        <w:t>论证表</w:t>
      </w:r>
      <w:r w:rsidR="00256D69"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”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。</w:t>
      </w:r>
    </w:p>
    <w:p w:rsidR="005E575D" w:rsidRPr="005E575D" w:rsidRDefault="005E575D" w:rsidP="005E575D">
      <w:pPr>
        <w:widowControl/>
        <w:snapToGrid w:val="0"/>
        <w:spacing w:line="410" w:lineRule="exact"/>
        <w:ind w:firstLine="420"/>
        <w:rPr>
          <w:rFonts w:ascii="Times New Roman" w:eastAsia="宋体" w:hAnsi="Times New Roman" w:cs="宋体"/>
          <w:b/>
          <w:kern w:val="0"/>
          <w:sz w:val="24"/>
          <w:szCs w:val="24"/>
        </w:rPr>
      </w:pPr>
      <w:r w:rsidRPr="005E575D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四、</w:t>
      </w:r>
      <w:r w:rsidRPr="005E575D">
        <w:rPr>
          <w:rFonts w:ascii="Times New Roman" w:eastAsia="宋体" w:hAnsi="Times New Roman" w:cs="宋体"/>
          <w:b/>
          <w:kern w:val="0"/>
          <w:sz w:val="24"/>
          <w:szCs w:val="24"/>
        </w:rPr>
        <w:t>开题要求</w:t>
      </w:r>
    </w:p>
    <w:p w:rsidR="005E575D" w:rsidRDefault="005E575D" w:rsidP="005E575D">
      <w:pPr>
        <w:widowControl/>
        <w:snapToGrid w:val="0"/>
        <w:spacing w:line="410" w:lineRule="exact"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、学院</w:t>
      </w:r>
      <w:r>
        <w:rPr>
          <w:rFonts w:ascii="Times New Roman" w:eastAsia="宋体" w:hAnsi="Times New Roman" w:cs="宋体"/>
          <w:kern w:val="0"/>
          <w:sz w:val="24"/>
          <w:szCs w:val="24"/>
        </w:rPr>
        <w:t>要求工程硕士必须开题，不开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题</w:t>
      </w:r>
      <w:r>
        <w:rPr>
          <w:rFonts w:ascii="Times New Roman" w:eastAsia="宋体" w:hAnsi="Times New Roman" w:cs="宋体"/>
          <w:kern w:val="0"/>
          <w:sz w:val="24"/>
          <w:szCs w:val="24"/>
        </w:rPr>
        <w:t>不能参加答辩。</w:t>
      </w:r>
    </w:p>
    <w:p w:rsidR="002D2C7B" w:rsidRPr="005E575D" w:rsidRDefault="005E575D" w:rsidP="007A37E8">
      <w:pPr>
        <w:widowControl/>
        <w:snapToGrid w:val="0"/>
        <w:spacing w:line="410" w:lineRule="exact"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t>2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、</w:t>
      </w:r>
      <w:r w:rsidR="002D2C7B">
        <w:rPr>
          <w:rFonts w:ascii="Times New Roman" w:eastAsia="宋体" w:hAnsi="Times New Roman" w:cs="宋体" w:hint="eastAsia"/>
          <w:kern w:val="0"/>
          <w:sz w:val="24"/>
          <w:szCs w:val="24"/>
        </w:rPr>
        <w:t>开</w:t>
      </w:r>
      <w:r w:rsidR="002D2C7B">
        <w:rPr>
          <w:rFonts w:ascii="Times New Roman" w:eastAsia="宋体" w:hAnsi="Times New Roman" w:cs="宋体"/>
          <w:kern w:val="0"/>
          <w:sz w:val="24"/>
          <w:szCs w:val="24"/>
        </w:rPr>
        <w:t>题</w:t>
      </w:r>
      <w:r w:rsidR="002D2C7B">
        <w:rPr>
          <w:rFonts w:ascii="Times New Roman" w:eastAsia="宋体" w:hAnsi="Times New Roman" w:cs="宋体" w:hint="eastAsia"/>
          <w:kern w:val="0"/>
          <w:sz w:val="24"/>
          <w:szCs w:val="24"/>
        </w:rPr>
        <w:t>前</w:t>
      </w:r>
      <w:r w:rsidR="002D2C7B">
        <w:rPr>
          <w:rFonts w:ascii="Times New Roman" w:eastAsia="宋体" w:hAnsi="Times New Roman" w:cs="宋体"/>
          <w:kern w:val="0"/>
          <w:sz w:val="24"/>
          <w:szCs w:val="24"/>
        </w:rPr>
        <w:t>，工程硕士</w:t>
      </w:r>
      <w:r w:rsidR="002D2C7B">
        <w:rPr>
          <w:rFonts w:ascii="Times New Roman" w:eastAsia="宋体" w:hAnsi="Times New Roman" w:cs="宋体" w:hint="eastAsia"/>
          <w:kern w:val="0"/>
          <w:sz w:val="24"/>
          <w:szCs w:val="24"/>
        </w:rPr>
        <w:t>须打印</w:t>
      </w:r>
      <w:r w:rsidR="002D2C7B">
        <w:rPr>
          <w:rFonts w:ascii="Times New Roman" w:eastAsia="宋体" w:hAnsi="Times New Roman" w:cs="宋体" w:hint="eastAsia"/>
          <w:kern w:val="0"/>
          <w:sz w:val="24"/>
          <w:szCs w:val="24"/>
        </w:rPr>
        <w:t>3</w:t>
      </w:r>
      <w:r w:rsidR="002D2C7B">
        <w:rPr>
          <w:rFonts w:ascii="Times New Roman" w:eastAsia="宋体" w:hAnsi="Times New Roman" w:cs="宋体"/>
          <w:kern w:val="0"/>
          <w:sz w:val="24"/>
          <w:szCs w:val="24"/>
        </w:rPr>
        <w:t>-5</w:t>
      </w:r>
      <w:r w:rsidR="002D2C7B">
        <w:rPr>
          <w:rFonts w:ascii="Times New Roman" w:eastAsia="宋体" w:hAnsi="Times New Roman" w:cs="宋体" w:hint="eastAsia"/>
          <w:kern w:val="0"/>
          <w:sz w:val="24"/>
          <w:szCs w:val="24"/>
        </w:rPr>
        <w:t>份</w:t>
      </w:r>
      <w:r w:rsidR="002D2C7B">
        <w:rPr>
          <w:rFonts w:ascii="Times New Roman" w:eastAsia="宋体" w:hAnsi="Times New Roman" w:cs="宋体"/>
          <w:kern w:val="0"/>
          <w:sz w:val="24"/>
          <w:szCs w:val="24"/>
        </w:rPr>
        <w:t>开题</w:t>
      </w:r>
      <w:r w:rsidR="002D2C7B">
        <w:rPr>
          <w:rFonts w:ascii="Times New Roman" w:eastAsia="宋体" w:hAnsi="Times New Roman" w:cs="宋体" w:hint="eastAsia"/>
          <w:kern w:val="0"/>
          <w:sz w:val="24"/>
          <w:szCs w:val="24"/>
        </w:rPr>
        <w:t>报告（确保每位</w:t>
      </w:r>
      <w:r w:rsidR="002D2C7B">
        <w:rPr>
          <w:rFonts w:ascii="Times New Roman" w:eastAsia="宋体" w:hAnsi="Times New Roman" w:cs="宋体"/>
          <w:kern w:val="0"/>
          <w:sz w:val="24"/>
          <w:szCs w:val="24"/>
        </w:rPr>
        <w:t>开题论证小组人员人手一份），</w:t>
      </w:r>
      <w:r w:rsidR="002D2C7B">
        <w:rPr>
          <w:rFonts w:ascii="Times New Roman" w:eastAsia="宋体" w:hAnsi="Times New Roman" w:cs="宋体" w:hint="eastAsia"/>
          <w:kern w:val="0"/>
          <w:sz w:val="24"/>
          <w:szCs w:val="24"/>
        </w:rPr>
        <w:t>并做好</w:t>
      </w:r>
      <w:r w:rsidR="002D2C7B">
        <w:rPr>
          <w:rFonts w:ascii="Times New Roman" w:eastAsia="宋体" w:hAnsi="Times New Roman" w:cs="宋体"/>
          <w:kern w:val="0"/>
          <w:sz w:val="24"/>
          <w:szCs w:val="24"/>
        </w:rPr>
        <w:t>开题报告</w:t>
      </w:r>
      <w:r w:rsidR="002D2C7B">
        <w:rPr>
          <w:rFonts w:ascii="Times New Roman" w:eastAsia="宋体" w:hAnsi="Times New Roman" w:cs="宋体"/>
          <w:kern w:val="0"/>
          <w:sz w:val="24"/>
          <w:szCs w:val="24"/>
        </w:rPr>
        <w:t>PPT</w:t>
      </w:r>
      <w:r w:rsidR="002D2C7B">
        <w:rPr>
          <w:rFonts w:ascii="Times New Roman" w:eastAsia="宋体" w:hAnsi="Times New Roman" w:cs="宋体"/>
          <w:kern w:val="0"/>
          <w:sz w:val="24"/>
          <w:szCs w:val="24"/>
        </w:rPr>
        <w:t>。</w:t>
      </w:r>
    </w:p>
    <w:p w:rsidR="0061754E" w:rsidRDefault="002D2C7B" w:rsidP="0061754E">
      <w:pPr>
        <w:widowControl/>
        <w:snapToGrid w:val="0"/>
        <w:spacing w:line="410" w:lineRule="exact"/>
        <w:ind w:firstLine="42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3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、</w:t>
      </w:r>
      <w:r w:rsidR="0061754E" w:rsidRPr="0061754E">
        <w:rPr>
          <w:rFonts w:ascii="Times New Roman" w:eastAsia="宋体" w:hAnsi="Times New Roman" w:cs="宋体" w:hint="eastAsia"/>
          <w:kern w:val="0"/>
          <w:sz w:val="24"/>
          <w:szCs w:val="24"/>
        </w:rPr>
        <w:t>论文题目一经确定，一般不准更改。若有特殊情况，确需更改的，按上述的选题程序审批。</w:t>
      </w:r>
    </w:p>
    <w:p w:rsidR="00A91E85" w:rsidRPr="00A91E85" w:rsidRDefault="00A91E85" w:rsidP="0061754E">
      <w:pPr>
        <w:widowControl/>
        <w:snapToGrid w:val="0"/>
        <w:spacing w:line="41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</w:p>
    <w:p w:rsidR="0061754E" w:rsidRDefault="0061754E" w:rsidP="0061754E">
      <w:r w:rsidRPr="0061754E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                                             </w:t>
      </w:r>
      <w:bookmarkEnd w:id="0"/>
      <w:bookmarkEnd w:id="1"/>
    </w:p>
    <w:sectPr w:rsidR="0061754E" w:rsidSect="00C14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44" w:rsidRDefault="00037B44" w:rsidP="00232859">
      <w:r>
        <w:separator/>
      </w:r>
    </w:p>
  </w:endnote>
  <w:endnote w:type="continuationSeparator" w:id="0">
    <w:p w:rsidR="00037B44" w:rsidRDefault="00037B44" w:rsidP="0023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44" w:rsidRDefault="00037B44" w:rsidP="00232859">
      <w:r>
        <w:separator/>
      </w:r>
    </w:p>
  </w:footnote>
  <w:footnote w:type="continuationSeparator" w:id="0">
    <w:p w:rsidR="00037B44" w:rsidRDefault="00037B44" w:rsidP="00232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BFE"/>
    <w:rsid w:val="00037B44"/>
    <w:rsid w:val="000814F4"/>
    <w:rsid w:val="00095A22"/>
    <w:rsid w:val="000B5A5B"/>
    <w:rsid w:val="00100738"/>
    <w:rsid w:val="00213836"/>
    <w:rsid w:val="00232859"/>
    <w:rsid w:val="00256D69"/>
    <w:rsid w:val="00267EF5"/>
    <w:rsid w:val="002D2C7B"/>
    <w:rsid w:val="002E3BCB"/>
    <w:rsid w:val="005D4BFE"/>
    <w:rsid w:val="005E575D"/>
    <w:rsid w:val="005F7C7B"/>
    <w:rsid w:val="0061754E"/>
    <w:rsid w:val="0064562E"/>
    <w:rsid w:val="006E4D8F"/>
    <w:rsid w:val="007058C2"/>
    <w:rsid w:val="00786FD5"/>
    <w:rsid w:val="007900BA"/>
    <w:rsid w:val="007A37E8"/>
    <w:rsid w:val="00892FBD"/>
    <w:rsid w:val="009C5CE1"/>
    <w:rsid w:val="009E5A95"/>
    <w:rsid w:val="00A82393"/>
    <w:rsid w:val="00A91E85"/>
    <w:rsid w:val="00B42127"/>
    <w:rsid w:val="00C140FF"/>
    <w:rsid w:val="00C83DC8"/>
    <w:rsid w:val="00D2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57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575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2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28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2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2859"/>
    <w:rPr>
      <w:sz w:val="18"/>
      <w:szCs w:val="18"/>
    </w:rPr>
  </w:style>
  <w:style w:type="paragraph" w:customStyle="1" w:styleId="a6">
    <w:name w:val="样式"/>
    <w:basedOn w:val="a"/>
    <w:semiHidden/>
    <w:rsid w:val="00A91E85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678</Characters>
  <Application>Microsoft Office Word</Application>
  <DocSecurity>0</DocSecurity>
  <Lines>5</Lines>
  <Paragraphs>1</Paragraphs>
  <ScaleCrop>false</ScaleCrop>
  <Company> 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21</cp:revision>
  <cp:lastPrinted>2015-03-11T02:49:00Z</cp:lastPrinted>
  <dcterms:created xsi:type="dcterms:W3CDTF">2014-11-21T06:49:00Z</dcterms:created>
  <dcterms:modified xsi:type="dcterms:W3CDTF">2015-09-23T07:18:00Z</dcterms:modified>
</cp:coreProperties>
</file>